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Hend</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Safyeldin</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hendsafyeldin@gmail.com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+201004443333</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29/09/1989</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0000011</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Cayan the range  Cayan the range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Cayan the range </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Hekmat</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+201001234820</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Mansour Balbaa</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01/08/2019</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25/12/2025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