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Сребро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Филипов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srebro.filipov@gmail.com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+359899923082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21.8.1987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21.12.2018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18.7.2019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Маргарита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7.8.2016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