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Madlen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+359887250235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madlentsoneva@yahoo.com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Simeon Tsonev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