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Николинка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+3590876866975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ninag1985@abv.bg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Симона Кукова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