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Beloslava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Simeonova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1.3.1997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+359883375551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anencheva97@abv.bg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