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Borowiecki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+48602886949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Borowiecki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Borowiecki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