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Rybińska Rosiak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p.rybinska@gmail.com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+48504444094 ,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Rosiak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