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Христина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Ласкова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hristina.1988@abv.bg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+359879050587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14.11.1988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Денис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25.1.2016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