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Toni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Slavova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toni_tserovsja@abv.bg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+359897045995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17.3.1993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