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Saigner Concha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46499073L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3/9/2000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+34633612000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pau.saigner.c@gmail.con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 Saigner Concha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