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20.9.2004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+359995905097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nikola.stoev1809@gmail.com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