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Drązikowska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martajedrzejczyk86@o2.pl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+48693157148 ,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Drązikowska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