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Nikoleta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Anadolieva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nikoleta_anadolieva@abv.bg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+359886700516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5.8.1990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