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Hanel</w:t>
      </w:r>
      <w:r w:rsidR="00405CC1">
        <w:t xml:space="preserve"> </w:t>
      </w:r>
      <w:r w:rsidRPr="00405CC1" w:rsidR="00405CC1">
        <w:t>Niemann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9412270117086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Declan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Bailey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2024/12/10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Es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2016/06/27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Isaiah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2023/11/27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Leonisia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2018/01/16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