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Stoilka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Panayotova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22.10.1973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+3590886620013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dessyzah@gmail.com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Siyana Panayotova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