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Szmich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sylwia.debska@o2.pl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+48607557210 ,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Sylwia Dębska-Szmich</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17.10.2016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Konstanty</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04.08.2016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