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Kovalenko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albertua1@icloud.com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+48881034793 ,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Nikita Kovalenko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Yehor Melnyk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03.11.2012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