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Danyliuk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+48783712193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Kysyliuk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Maryna Kysyliuk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Milana Parchuk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