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Robin</w:t>
      </w:r>
      <w:r w:rsidR="00405CC1">
        <w:t xml:space="preserve"> </w:t>
      </w:r>
      <w:r w:rsidRPr="00405CC1" w:rsidR="00405CC1">
        <w:t>Pearton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8503065066081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2023/05/02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2011/10/03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