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Nesvitei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+48730254383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Oleksandra Sinitsyna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Andrej Tsurkan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Diana Tsurkan 28.03.2011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