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+359878535199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nikoletailieva_a20@prsvt.org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Nikoleta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