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Пламен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Дойков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22.6.1982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+359899405664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plamen_doikov@abv.bg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Светослав Дойков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30.1.2012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