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Efe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Balkanla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efe.balkan@abv.bg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+359885758090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23.4.1998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Eymen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20.11.2013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