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Ivanova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ana_mihalska@abv.bg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+359899965393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30.5.1977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Momchil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15.6.2015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