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Olga Waskiewicz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+48506140307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 waskiewicz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03.11.2017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Julia waskiewicz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15.02.2013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Laura waskiewicz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06.03.2015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