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Tsilindrov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+359888900505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tigurahristo@gmail.com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