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Stoyana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Tosheva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stoyanatosheva01@gmail.com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+359878246130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