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Kaczmarek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paulinak1@o2.pl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+48501231255 ,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Gabriela Kaczmarek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