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Sołtysiak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kontoedyty7@tlen.pl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+48600031606 ,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Joanna Sołtysiak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23.01.2013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