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Любомир .Гайдов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7.4.1975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+359884389536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lubomirgaydov@hotmail.com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Росен Гайдов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31.3.2011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'Явор Гайдов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19.2.2014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.Жана Гайдова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24.9.2020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