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Биляна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+3590882393303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bilyana_vnv@yahoo.com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Мерилин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5.10.2015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Уенди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12.12.2018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