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mario.piotrowski@gmail.com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+48793902860 ,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Dziuba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