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Slavchev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+359877960528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slavchev007@gmail.com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SvetosLav Slavchev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