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Armin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Guendling</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armin.guendling@gmx.de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+49015733175099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22/10/1996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CH1HPK88X</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Ruhestraße 14, München-Au-Haidhausen, Deutschland Apartment G20-5-1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Apartment G20-5-1</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Kerstin Lipowsky</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+4915201816764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11/12/2025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