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Brzozowska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kabza.agnieszka@gmail.com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+48733820847 ,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Pola Brzozowska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28.09.2016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Antoni Brzozowski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26.04.2018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