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Topczynska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agnieszkatopczynska@gmail.com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+48507189169 ,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Topczyński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14.07.2012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Monika Cimek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13.04.2012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