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Pedrazzoli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+393332803477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Npz1174a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npedrag123@gmail.com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Airport (LIS), Alameda das Comunidades Portuguesas, Lisbona, Portogallo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S64839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Catherine riley</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+333332803477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Nicolas Pedrazzoli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