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+359897934565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the-anito-d@abv.bg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Natalia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