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Catarina  Goncalves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16/03/1974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+351962044976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209782404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catarinapg@hotmail.com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1700-243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Vicente Alves Mendes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11/03/2011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Catarina Goncalves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