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Felczak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natalkafelczak0@gmail.com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+48519859979 ,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Felczak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