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Pratdesaba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48095388L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28/6/2003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+34645381987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bertapratdesaba@gmail.com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Berta Pratdesaba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