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Nasrullah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Ahmed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+33757648315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02/08/2005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656125601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nasrullahmed2@gmail.com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93637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Nasrullah Ahmed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