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Pieczyński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dpieczynski52@gmail.com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+48795114461 ,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Rosa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