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Dzuiuba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patrykk.dziuba@gmail.com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+48537476816 ,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dziuba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Tymon dziuba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14.06.2021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Olek dziuba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14.06.2021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