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Toma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Yaninski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t.yaninski@gmail.com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+359897335714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18.2.1995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