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Georgina McArthur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Kaster docherty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Savannah burchell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