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Bednarski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bednarskimaciej@yahoo.com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+48505459789 ,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Bednarski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17.09.2014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