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Erun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+359899610930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eruntmm@gmil.com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Musref Musrefov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Mestan Musrefov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