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+359887307912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kamenbg@hotmail.com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Kristiana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11.9.2013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