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Szadziuk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agnieszka.szadziuk@wp.pl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+48730839051 ,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Kajetan Wierzchowski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27.05.2009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